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D5" w:rsidRPr="00111F73" w:rsidRDefault="008038D5" w:rsidP="00FA6CDF">
      <w:pPr>
        <w:spacing w:before="100" w:beforeAutospacing="1"/>
        <w:jc w:val="both"/>
        <w:rPr>
          <w:rFonts w:ascii="Arial" w:hAnsi="Arial" w:cs="Arial"/>
          <w:b/>
          <w:i/>
          <w:iCs/>
        </w:rPr>
      </w:pPr>
      <w:r w:rsidRPr="00111F73">
        <w:rPr>
          <w:rFonts w:ascii="Arial" w:hAnsi="Arial" w:cs="Arial"/>
          <w:b/>
          <w:i/>
          <w:iCs/>
          <w:noProof/>
        </w:rPr>
        <w:drawing>
          <wp:inline distT="0" distB="0" distL="0" distR="0">
            <wp:extent cx="2505249" cy="12373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49" cy="123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  <w:b/>
        </w:rPr>
      </w:pPr>
      <w:r w:rsidRPr="00111F73">
        <w:rPr>
          <w:rFonts w:ascii="Arial" w:hAnsi="Arial" w:cs="Arial"/>
          <w:b/>
          <w:i/>
          <w:iCs/>
        </w:rPr>
        <w:t>CALL FOR PAPERS AND POSTERS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</w:rPr>
      </w:pPr>
      <w:r w:rsidRPr="00111F73">
        <w:rPr>
          <w:rFonts w:ascii="Arial" w:hAnsi="Arial" w:cs="Arial"/>
          <w:b/>
          <w:bCs/>
          <w:i/>
          <w:iCs/>
        </w:rPr>
        <w:t>27</w:t>
      </w:r>
      <w:r w:rsidRPr="00111F73">
        <w:rPr>
          <w:rFonts w:ascii="Arial" w:hAnsi="Arial" w:cs="Arial"/>
          <w:b/>
          <w:bCs/>
          <w:i/>
          <w:iCs/>
          <w:vertAlign w:val="superscript"/>
        </w:rPr>
        <w:t>th</w:t>
      </w:r>
      <w:r w:rsidRPr="00111F73">
        <w:rPr>
          <w:rFonts w:ascii="Arial" w:hAnsi="Arial" w:cs="Arial"/>
          <w:b/>
          <w:bCs/>
          <w:i/>
          <w:iCs/>
        </w:rPr>
        <w:t xml:space="preserve"> Council for Hospitality Management Education (CHME) Annual Research Conference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</w:rPr>
      </w:pPr>
      <w:r w:rsidRPr="00111F73">
        <w:rPr>
          <w:rFonts w:ascii="Arial" w:hAnsi="Arial" w:cs="Arial"/>
          <w:b/>
          <w:bCs/>
          <w:i/>
          <w:iCs/>
        </w:rPr>
        <w:t>Innovation in Hospitality</w:t>
      </w:r>
      <w:r w:rsidR="0022118C" w:rsidRPr="00111F73">
        <w:rPr>
          <w:rFonts w:ascii="Arial" w:hAnsi="Arial" w:cs="Arial"/>
          <w:b/>
          <w:bCs/>
          <w:i/>
          <w:iCs/>
        </w:rPr>
        <w:t xml:space="preserve">: </w:t>
      </w:r>
      <w:r w:rsidR="00B125FB">
        <w:rPr>
          <w:rFonts w:ascii="Arial" w:hAnsi="Arial" w:cs="Arial"/>
          <w:b/>
          <w:bCs/>
          <w:i/>
          <w:iCs/>
        </w:rPr>
        <w:t>C</w:t>
      </w:r>
      <w:r w:rsidR="0022118C" w:rsidRPr="00111F73">
        <w:rPr>
          <w:rFonts w:ascii="Arial" w:hAnsi="Arial" w:cs="Arial"/>
          <w:b/>
          <w:bCs/>
          <w:i/>
          <w:iCs/>
        </w:rPr>
        <w:t>onnecting stakeholders to deliver memorable experiences</w:t>
      </w:r>
      <w:r w:rsidRPr="00111F73">
        <w:rPr>
          <w:rFonts w:ascii="Arial" w:hAnsi="Arial" w:cs="Arial"/>
          <w:b/>
          <w:bCs/>
          <w:i/>
          <w:iCs/>
        </w:rPr>
        <w:t xml:space="preserve"> </w:t>
      </w:r>
    </w:p>
    <w:p w:rsidR="00D234E8" w:rsidRPr="00111F73" w:rsidRDefault="00D234E8" w:rsidP="00FA6CDF">
      <w:pPr>
        <w:jc w:val="both"/>
        <w:rPr>
          <w:rFonts w:ascii="Arial" w:eastAsia="Times New Roman" w:hAnsi="Arial" w:cs="Arial"/>
        </w:rPr>
      </w:pPr>
      <w:r w:rsidRPr="00111F73">
        <w:rPr>
          <w:rFonts w:ascii="Arial" w:eastAsia="Times New Roman" w:hAnsi="Arial" w:cs="Arial"/>
          <w:i/>
          <w:iCs/>
        </w:rPr>
        <w:t>22th-25th May 2018 Bournemouth University, UK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  <w:iCs/>
        </w:rPr>
      </w:pPr>
      <w:r w:rsidRPr="00111F73">
        <w:rPr>
          <w:rFonts w:ascii="Arial" w:hAnsi="Arial" w:cs="Arial"/>
          <w:iCs/>
        </w:rPr>
        <w:t xml:space="preserve">Bournemouth University is proud to host the 27th Council for Hospitality Management Education’s Annual Research Conference in May 2018.  </w:t>
      </w:r>
    </w:p>
    <w:p w:rsidR="00D234E8" w:rsidRPr="00111F73" w:rsidRDefault="00D234E8" w:rsidP="00FA6CDF">
      <w:pPr>
        <w:jc w:val="both"/>
        <w:rPr>
          <w:rFonts w:ascii="Arial" w:hAnsi="Arial" w:cs="Arial"/>
        </w:rPr>
      </w:pPr>
    </w:p>
    <w:p w:rsidR="00D234E8" w:rsidRPr="00111F73" w:rsidRDefault="00D234E8" w:rsidP="00FA6CDF">
      <w:pPr>
        <w:jc w:val="both"/>
        <w:rPr>
          <w:rFonts w:ascii="Arial" w:hAnsi="Arial" w:cs="Arial"/>
        </w:rPr>
      </w:pPr>
      <w:r w:rsidRPr="00111F73">
        <w:rPr>
          <w:rFonts w:ascii="Arial" w:hAnsi="Arial" w:cs="Arial"/>
        </w:rPr>
        <w:t xml:space="preserve">The hospitality industry strives to cope with the changing forces in the environments </w:t>
      </w:r>
      <w:r w:rsidR="00B0731A" w:rsidRPr="00111F73">
        <w:rPr>
          <w:rFonts w:ascii="Arial" w:hAnsi="Arial" w:cs="Arial"/>
        </w:rPr>
        <w:t xml:space="preserve">in which </w:t>
      </w:r>
      <w:r w:rsidRPr="00111F73">
        <w:rPr>
          <w:rFonts w:ascii="Arial" w:hAnsi="Arial" w:cs="Arial"/>
        </w:rPr>
        <w:t xml:space="preserve">it operates.  </w:t>
      </w:r>
      <w:r w:rsidR="00B0731A" w:rsidRPr="00111F73">
        <w:rPr>
          <w:rFonts w:ascii="Arial" w:hAnsi="Arial" w:cs="Arial"/>
        </w:rPr>
        <w:t xml:space="preserve">Such </w:t>
      </w:r>
      <w:r w:rsidRPr="00111F73">
        <w:rPr>
          <w:rFonts w:ascii="Arial" w:hAnsi="Arial" w:cs="Arial"/>
        </w:rPr>
        <w:t xml:space="preserve">changes are multifaceted and driven by dynamic economic, political, social and technological forces.  Innovation in hospitality is crucial </w:t>
      </w:r>
      <w:r w:rsidR="00B0731A" w:rsidRPr="00111F73">
        <w:rPr>
          <w:rFonts w:ascii="Arial" w:hAnsi="Arial" w:cs="Arial"/>
        </w:rPr>
        <w:t xml:space="preserve">so that </w:t>
      </w:r>
      <w:r w:rsidRPr="00111F73">
        <w:rPr>
          <w:rFonts w:ascii="Arial" w:hAnsi="Arial" w:cs="Arial"/>
        </w:rPr>
        <w:t xml:space="preserve">all stakeholders </w:t>
      </w:r>
      <w:r w:rsidR="00B0731A" w:rsidRPr="00111F73">
        <w:rPr>
          <w:rFonts w:ascii="Arial" w:hAnsi="Arial" w:cs="Arial"/>
        </w:rPr>
        <w:t xml:space="preserve">can </w:t>
      </w:r>
      <w:r w:rsidRPr="00111F73">
        <w:rPr>
          <w:rFonts w:ascii="Arial" w:hAnsi="Arial" w:cs="Arial"/>
        </w:rPr>
        <w:t xml:space="preserve">offer improved and memorable customer experiences in </w:t>
      </w:r>
      <w:r w:rsidR="00B0731A" w:rsidRPr="00111F73">
        <w:rPr>
          <w:rFonts w:ascii="Arial" w:hAnsi="Arial" w:cs="Arial"/>
        </w:rPr>
        <w:t>a situation of flux</w:t>
      </w:r>
      <w:r w:rsidRPr="00111F73">
        <w:rPr>
          <w:rFonts w:ascii="Arial" w:hAnsi="Arial" w:cs="Arial"/>
        </w:rPr>
        <w:t>.   The Council</w:t>
      </w:r>
      <w:r w:rsidRPr="00111F73">
        <w:rPr>
          <w:rFonts w:ascii="Arial" w:hAnsi="Arial" w:cs="Arial"/>
          <w:spacing w:val="32"/>
        </w:rPr>
        <w:t xml:space="preserve"> </w:t>
      </w:r>
      <w:r w:rsidRPr="00111F73">
        <w:rPr>
          <w:rFonts w:ascii="Arial" w:hAnsi="Arial" w:cs="Arial"/>
        </w:rPr>
        <w:t>for</w:t>
      </w:r>
      <w:r w:rsidRPr="00111F73">
        <w:rPr>
          <w:rFonts w:ascii="Arial" w:hAnsi="Arial" w:cs="Arial"/>
          <w:spacing w:val="35"/>
        </w:rPr>
        <w:t xml:space="preserve"> </w:t>
      </w:r>
      <w:r w:rsidRPr="00111F73">
        <w:rPr>
          <w:rFonts w:ascii="Arial" w:hAnsi="Arial" w:cs="Arial"/>
        </w:rPr>
        <w:t>Hospitality</w:t>
      </w:r>
      <w:r w:rsidRPr="00111F73">
        <w:rPr>
          <w:rFonts w:ascii="Arial" w:hAnsi="Arial" w:cs="Arial"/>
          <w:spacing w:val="34"/>
        </w:rPr>
        <w:t xml:space="preserve"> </w:t>
      </w:r>
      <w:r w:rsidRPr="00111F73">
        <w:rPr>
          <w:rFonts w:ascii="Arial" w:hAnsi="Arial" w:cs="Arial"/>
        </w:rPr>
        <w:t>Management</w:t>
      </w:r>
      <w:r w:rsidRPr="00111F73">
        <w:rPr>
          <w:rFonts w:ascii="Arial" w:hAnsi="Arial" w:cs="Arial"/>
          <w:spacing w:val="36"/>
        </w:rPr>
        <w:t xml:space="preserve"> </w:t>
      </w:r>
      <w:r w:rsidRPr="00111F73">
        <w:rPr>
          <w:rFonts w:ascii="Arial" w:hAnsi="Arial" w:cs="Arial"/>
        </w:rPr>
        <w:t>Education</w:t>
      </w:r>
      <w:r w:rsidRPr="00111F73">
        <w:rPr>
          <w:rFonts w:ascii="Arial" w:hAnsi="Arial" w:cs="Arial"/>
          <w:spacing w:val="36"/>
        </w:rPr>
        <w:t xml:space="preserve"> </w:t>
      </w:r>
      <w:r w:rsidRPr="00111F73">
        <w:rPr>
          <w:rFonts w:ascii="Arial" w:hAnsi="Arial" w:cs="Arial"/>
        </w:rPr>
        <w:t xml:space="preserve">conference is the best </w:t>
      </w:r>
      <w:r w:rsidR="00B0731A" w:rsidRPr="00111F73">
        <w:rPr>
          <w:rFonts w:ascii="Arial" w:hAnsi="Arial" w:cs="Arial"/>
        </w:rPr>
        <w:t>a</w:t>
      </w:r>
      <w:r w:rsidRPr="00111F73">
        <w:rPr>
          <w:rFonts w:ascii="Arial" w:hAnsi="Arial" w:cs="Arial"/>
        </w:rPr>
        <w:t>venue to drive</w:t>
      </w:r>
      <w:r w:rsidRPr="00111F73">
        <w:rPr>
          <w:rFonts w:ascii="Arial" w:hAnsi="Arial" w:cs="Arial"/>
          <w:spacing w:val="35"/>
        </w:rPr>
        <w:t xml:space="preserve"> our agenda for </w:t>
      </w:r>
      <w:r w:rsidRPr="00111F73">
        <w:rPr>
          <w:rFonts w:ascii="Arial" w:hAnsi="Arial" w:cs="Arial"/>
        </w:rPr>
        <w:t>research and</w:t>
      </w:r>
      <w:r w:rsidRPr="00111F73">
        <w:rPr>
          <w:rFonts w:ascii="Arial" w:hAnsi="Arial" w:cs="Arial"/>
          <w:spacing w:val="37"/>
        </w:rPr>
        <w:t xml:space="preserve"> </w:t>
      </w:r>
      <w:r w:rsidRPr="00111F73">
        <w:rPr>
          <w:rFonts w:ascii="Arial" w:hAnsi="Arial" w:cs="Arial"/>
        </w:rPr>
        <w:t xml:space="preserve">learning in hospitality with regards to products and services, process, marketing, people and institutional innovation. The conference theme relates to innovative practices in all aspects of the hospitality experience </w:t>
      </w:r>
      <w:r w:rsidR="00B0731A" w:rsidRPr="00111F73">
        <w:rPr>
          <w:rFonts w:ascii="Arial" w:hAnsi="Arial" w:cs="Arial"/>
        </w:rPr>
        <w:t xml:space="preserve">including </w:t>
      </w:r>
      <w:r w:rsidRPr="00111F73">
        <w:rPr>
          <w:rFonts w:ascii="Arial" w:hAnsi="Arial" w:cs="Arial"/>
        </w:rPr>
        <w:t>in hospitality education.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  <w:iCs/>
        </w:rPr>
      </w:pPr>
      <w:r w:rsidRPr="00111F73">
        <w:rPr>
          <w:rFonts w:ascii="Arial" w:hAnsi="Arial" w:cs="Arial"/>
          <w:iCs/>
        </w:rPr>
        <w:t xml:space="preserve">There is also growing academic interest in </w:t>
      </w:r>
      <w:r w:rsidR="00761B58" w:rsidRPr="00111F73">
        <w:rPr>
          <w:rFonts w:ascii="Arial" w:hAnsi="Arial" w:cs="Arial"/>
          <w:iCs/>
        </w:rPr>
        <w:t xml:space="preserve">issues related to the </w:t>
      </w:r>
      <w:r w:rsidRPr="00111F73">
        <w:rPr>
          <w:rFonts w:ascii="Arial" w:hAnsi="Arial" w:cs="Arial"/>
          <w:iCs/>
        </w:rPr>
        <w:t>hospitality</w:t>
      </w:r>
      <w:r w:rsidR="00761B58" w:rsidRPr="00111F73">
        <w:rPr>
          <w:rFonts w:ascii="Arial" w:hAnsi="Arial" w:cs="Arial"/>
          <w:iCs/>
        </w:rPr>
        <w:t xml:space="preserve"> experience such as the sharing economy, talent management, technology and distribution, food innovation and design, crisis</w:t>
      </w:r>
      <w:r w:rsidR="005A5FA4" w:rsidRPr="00111F73">
        <w:rPr>
          <w:rFonts w:ascii="Arial" w:hAnsi="Arial" w:cs="Arial"/>
          <w:iCs/>
        </w:rPr>
        <w:t xml:space="preserve"> and risk</w:t>
      </w:r>
      <w:r w:rsidR="00761B58" w:rsidRPr="00111F73">
        <w:rPr>
          <w:rFonts w:ascii="Arial" w:hAnsi="Arial" w:cs="Arial"/>
          <w:iCs/>
        </w:rPr>
        <w:t xml:space="preserve"> management</w:t>
      </w:r>
      <w:r w:rsidR="00E81D45" w:rsidRPr="00111F73">
        <w:rPr>
          <w:rFonts w:ascii="Arial" w:hAnsi="Arial" w:cs="Arial"/>
          <w:iCs/>
        </w:rPr>
        <w:t xml:space="preserve"> and gender and religion. </w:t>
      </w:r>
      <w:r w:rsidR="00B0731A" w:rsidRPr="00111F73">
        <w:rPr>
          <w:rFonts w:ascii="Arial" w:hAnsi="Arial" w:cs="Arial"/>
          <w:iCs/>
        </w:rPr>
        <w:t xml:space="preserve">The </w:t>
      </w:r>
      <w:r w:rsidRPr="00111F73">
        <w:rPr>
          <w:rFonts w:ascii="Arial" w:hAnsi="Arial" w:cs="Arial"/>
          <w:iCs/>
        </w:rPr>
        <w:t>CHME1</w:t>
      </w:r>
      <w:r w:rsidR="00761B58" w:rsidRPr="00111F73">
        <w:rPr>
          <w:rFonts w:ascii="Arial" w:hAnsi="Arial" w:cs="Arial"/>
          <w:iCs/>
        </w:rPr>
        <w:t>8</w:t>
      </w:r>
      <w:r w:rsidRPr="00111F73">
        <w:rPr>
          <w:rFonts w:ascii="Arial" w:hAnsi="Arial" w:cs="Arial"/>
          <w:iCs/>
        </w:rPr>
        <w:t xml:space="preserve"> conference invites contributions within the following </w:t>
      </w:r>
      <w:r w:rsidR="00761B58" w:rsidRPr="00111F73">
        <w:rPr>
          <w:rFonts w:ascii="Arial" w:hAnsi="Arial" w:cs="Arial"/>
          <w:iCs/>
        </w:rPr>
        <w:t>main themes</w:t>
      </w:r>
      <w:r w:rsidRPr="00111F73">
        <w:rPr>
          <w:rFonts w:ascii="Arial" w:hAnsi="Arial" w:cs="Arial"/>
          <w:iCs/>
        </w:rPr>
        <w:t>:</w:t>
      </w:r>
    </w:p>
    <w:p w:rsidR="00761B58" w:rsidRPr="00FA6CDF" w:rsidRDefault="00761B58" w:rsidP="00FA6CDF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A6CDF">
        <w:rPr>
          <w:rFonts w:ascii="Arial" w:hAnsi="Arial" w:cs="Arial"/>
          <w:sz w:val="24"/>
          <w:szCs w:val="24"/>
        </w:rPr>
        <w:t>Hospitality Management</w:t>
      </w:r>
    </w:p>
    <w:p w:rsidR="00761B58" w:rsidRPr="00FA6CDF" w:rsidRDefault="00761B58" w:rsidP="00FA6CDF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A6CDF">
        <w:rPr>
          <w:rFonts w:ascii="Arial" w:hAnsi="Arial" w:cs="Arial"/>
          <w:sz w:val="24"/>
          <w:szCs w:val="24"/>
        </w:rPr>
        <w:t>Learning, Teaching, and Assessment in Hospitality</w:t>
      </w:r>
    </w:p>
    <w:p w:rsidR="00761B58" w:rsidRPr="00FA6CDF" w:rsidRDefault="00761B58" w:rsidP="00FA6CDF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A6CDF">
        <w:rPr>
          <w:rFonts w:ascii="Arial" w:hAnsi="Arial" w:cs="Arial"/>
          <w:sz w:val="24"/>
          <w:szCs w:val="24"/>
        </w:rPr>
        <w:t xml:space="preserve">Critical and Cultural Studies in Hospitality </w:t>
      </w:r>
    </w:p>
    <w:p w:rsidR="00761B58" w:rsidRPr="00FA6CDF" w:rsidRDefault="00761B58" w:rsidP="00FA6CDF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A6CDF">
        <w:rPr>
          <w:rFonts w:ascii="Arial" w:hAnsi="Arial" w:cs="Arial"/>
          <w:sz w:val="24"/>
          <w:szCs w:val="24"/>
        </w:rPr>
        <w:t xml:space="preserve">Today’s and Tomorrow’s </w:t>
      </w:r>
      <w:r w:rsidR="00111F73">
        <w:rPr>
          <w:rFonts w:ascii="Arial" w:hAnsi="Arial" w:cs="Arial"/>
          <w:sz w:val="24"/>
          <w:szCs w:val="24"/>
        </w:rPr>
        <w:t>C</w:t>
      </w:r>
      <w:r w:rsidRPr="00FA6CDF">
        <w:rPr>
          <w:rFonts w:ascii="Arial" w:hAnsi="Arial" w:cs="Arial"/>
          <w:sz w:val="24"/>
          <w:szCs w:val="24"/>
        </w:rPr>
        <w:t>onsumer</w:t>
      </w:r>
    </w:p>
    <w:p w:rsidR="00761B58" w:rsidRPr="00FA6CDF" w:rsidRDefault="00761B58" w:rsidP="00FA6CDF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FA6CDF">
        <w:rPr>
          <w:rFonts w:ascii="Arial" w:hAnsi="Arial" w:cs="Arial"/>
          <w:sz w:val="24"/>
          <w:szCs w:val="24"/>
        </w:rPr>
        <w:t>Technology and Innovation in Hospitality</w:t>
      </w:r>
      <w:r w:rsidR="00B0731A" w:rsidRPr="00FA6CDF">
        <w:rPr>
          <w:rFonts w:ascii="Arial" w:hAnsi="Arial" w:cs="Arial"/>
          <w:sz w:val="24"/>
          <w:szCs w:val="24"/>
        </w:rPr>
        <w:t>.</w:t>
      </w:r>
      <w:r w:rsidRPr="00FA6CDF">
        <w:rPr>
          <w:rFonts w:ascii="Arial" w:hAnsi="Arial" w:cs="Arial"/>
          <w:sz w:val="24"/>
          <w:szCs w:val="24"/>
        </w:rPr>
        <w:t xml:space="preserve"> 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</w:rPr>
      </w:pPr>
      <w:r w:rsidRPr="00111F73">
        <w:rPr>
          <w:rFonts w:ascii="Arial" w:hAnsi="Arial" w:cs="Arial"/>
          <w:iCs/>
        </w:rPr>
        <w:t> </w:t>
      </w:r>
      <w:r w:rsidR="00761B58" w:rsidRPr="00111F73">
        <w:rPr>
          <w:rFonts w:ascii="Arial" w:hAnsi="Arial" w:cs="Arial"/>
          <w:iCs/>
        </w:rPr>
        <w:t>Other relevant thematic areas</w:t>
      </w:r>
      <w:r w:rsidR="00B0731A" w:rsidRPr="00111F73">
        <w:rPr>
          <w:rFonts w:ascii="Arial" w:hAnsi="Arial" w:cs="Arial"/>
          <w:iCs/>
        </w:rPr>
        <w:t xml:space="preserve"> include</w:t>
      </w:r>
      <w:r w:rsidR="00761B58" w:rsidRPr="00111F73">
        <w:rPr>
          <w:rFonts w:ascii="Arial" w:hAnsi="Arial" w:cs="Arial"/>
          <w:iCs/>
        </w:rPr>
        <w:t>: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Experiences and consumers of the future</w:t>
      </w:r>
    </w:p>
    <w:p w:rsidR="00A224B3" w:rsidRPr="00111F73" w:rsidRDefault="00E81D45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The sharing economy and c</w:t>
      </w:r>
      <w:r w:rsidR="00761B58" w:rsidRPr="00111F73">
        <w:rPr>
          <w:rFonts w:ascii="Arial" w:eastAsia="Arial" w:hAnsi="Arial" w:cs="Arial"/>
          <w:bCs/>
          <w:sz w:val="24"/>
          <w:szCs w:val="24"/>
        </w:rPr>
        <w:t>hallenges to commercial hospitality</w:t>
      </w:r>
    </w:p>
    <w:p w:rsidR="00E81D45" w:rsidRPr="00111F73" w:rsidRDefault="00A224B3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Collaborative consumption and co creation</w:t>
      </w:r>
      <w:r w:rsidR="00761B58" w:rsidRPr="00111F73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6D4D25" w:rsidRPr="00111F73" w:rsidRDefault="00E81D45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M</w:t>
      </w:r>
      <w:r w:rsidR="00761B58" w:rsidRPr="00111F73">
        <w:rPr>
          <w:rFonts w:ascii="Arial" w:eastAsia="Arial" w:hAnsi="Arial" w:cs="Arial"/>
          <w:bCs/>
          <w:sz w:val="24"/>
          <w:szCs w:val="24"/>
        </w:rPr>
        <w:t>anagement of talent in the hospitality industry</w:t>
      </w:r>
    </w:p>
    <w:p w:rsidR="00761B58" w:rsidRPr="00442C11" w:rsidRDefault="006D4D25" w:rsidP="00442C1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H</w:t>
      </w:r>
      <w:r w:rsidR="00442C11">
        <w:rPr>
          <w:rFonts w:ascii="Arial" w:eastAsia="Arial" w:hAnsi="Arial" w:cs="Arial"/>
          <w:bCs/>
          <w:sz w:val="24"/>
          <w:szCs w:val="24"/>
        </w:rPr>
        <w:t xml:space="preserve">uman </w:t>
      </w:r>
      <w:r w:rsidRPr="00111F73">
        <w:rPr>
          <w:rFonts w:ascii="Arial" w:eastAsia="Arial" w:hAnsi="Arial" w:cs="Arial"/>
          <w:bCs/>
          <w:sz w:val="24"/>
          <w:szCs w:val="24"/>
        </w:rPr>
        <w:t>R</w:t>
      </w:r>
      <w:r w:rsidR="00442C11">
        <w:rPr>
          <w:rFonts w:ascii="Arial" w:eastAsia="Arial" w:hAnsi="Arial" w:cs="Arial"/>
          <w:bCs/>
          <w:sz w:val="24"/>
          <w:szCs w:val="24"/>
        </w:rPr>
        <w:t>esource</w:t>
      </w:r>
      <w:bookmarkStart w:id="0" w:name="_GoBack"/>
      <w:bookmarkEnd w:id="0"/>
      <w:r w:rsidR="00442C11" w:rsidRPr="00442C11">
        <w:rPr>
          <w:rFonts w:ascii="Arial" w:eastAsia="Arial" w:hAnsi="Arial" w:cs="Arial"/>
          <w:bCs/>
          <w:sz w:val="24"/>
          <w:szCs w:val="24"/>
        </w:rPr>
        <w:t xml:space="preserve"> Management</w:t>
      </w:r>
      <w:r w:rsidRPr="00442C11">
        <w:rPr>
          <w:rFonts w:ascii="Arial" w:eastAsia="Arial" w:hAnsi="Arial" w:cs="Arial"/>
          <w:bCs/>
          <w:sz w:val="24"/>
          <w:szCs w:val="24"/>
        </w:rPr>
        <w:t xml:space="preserve"> and </w:t>
      </w:r>
      <w:r w:rsidR="00442C11" w:rsidRPr="00442C11">
        <w:rPr>
          <w:rFonts w:ascii="Arial" w:eastAsia="Arial" w:hAnsi="Arial" w:cs="Arial"/>
          <w:bCs/>
          <w:sz w:val="24"/>
          <w:szCs w:val="24"/>
        </w:rPr>
        <w:t>L</w:t>
      </w:r>
      <w:r w:rsidRPr="00442C11">
        <w:rPr>
          <w:rFonts w:ascii="Arial" w:eastAsia="Arial" w:hAnsi="Arial" w:cs="Arial"/>
          <w:bCs/>
          <w:sz w:val="24"/>
          <w:szCs w:val="24"/>
        </w:rPr>
        <w:t xml:space="preserve">eadership in </w:t>
      </w:r>
      <w:r w:rsidR="00FA6CDF" w:rsidRPr="00442C11">
        <w:rPr>
          <w:rFonts w:ascii="Arial" w:eastAsia="Arial" w:hAnsi="Arial" w:cs="Arial"/>
          <w:bCs/>
          <w:sz w:val="24"/>
          <w:szCs w:val="24"/>
        </w:rPr>
        <w:t>h</w:t>
      </w:r>
      <w:r w:rsidRPr="00442C11">
        <w:rPr>
          <w:rFonts w:ascii="Arial" w:eastAsia="Arial" w:hAnsi="Arial" w:cs="Arial"/>
          <w:bCs/>
          <w:sz w:val="24"/>
          <w:szCs w:val="24"/>
        </w:rPr>
        <w:t xml:space="preserve">ospitality </w:t>
      </w:r>
      <w:r w:rsidR="00761B58" w:rsidRPr="00442C11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 xml:space="preserve">Technology and distribution 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 xml:space="preserve">Food innovation and design 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lastRenderedPageBreak/>
        <w:t xml:space="preserve">Luxury vs functionality 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Gender and religion</w:t>
      </w:r>
    </w:p>
    <w:p w:rsidR="007C0A96" w:rsidRPr="00111F73" w:rsidRDefault="007C0A96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 xml:space="preserve">Female leadership in hospitality </w:t>
      </w:r>
    </w:p>
    <w:p w:rsidR="00761B58" w:rsidRPr="00111F73" w:rsidRDefault="00761B58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>Crisis management</w:t>
      </w:r>
      <w:r w:rsidR="009259CA" w:rsidRPr="00111F73">
        <w:rPr>
          <w:rFonts w:ascii="Arial" w:eastAsia="Arial" w:hAnsi="Arial" w:cs="Arial"/>
          <w:bCs/>
          <w:sz w:val="24"/>
          <w:szCs w:val="24"/>
        </w:rPr>
        <w:t>, risk management, safety and security</w:t>
      </w:r>
      <w:r w:rsidRPr="00111F73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E17C5" w:rsidRPr="00111F73" w:rsidRDefault="00FE17C5" w:rsidP="00FA6CDF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  <w:r w:rsidRPr="00111F73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FA6CDF">
        <w:rPr>
          <w:rFonts w:ascii="Arial" w:eastAsia="Arial" w:hAnsi="Arial" w:cs="Arial"/>
          <w:bCs/>
          <w:sz w:val="24"/>
          <w:szCs w:val="24"/>
        </w:rPr>
        <w:t>f</w:t>
      </w:r>
      <w:r w:rsidRPr="00111F73">
        <w:rPr>
          <w:rFonts w:ascii="Arial" w:eastAsia="Arial" w:hAnsi="Arial" w:cs="Arial"/>
          <w:bCs/>
          <w:sz w:val="24"/>
          <w:szCs w:val="24"/>
        </w:rPr>
        <w:t xml:space="preserve">uture of </w:t>
      </w:r>
      <w:r w:rsidR="00687411" w:rsidRPr="00111F73">
        <w:rPr>
          <w:rFonts w:ascii="Arial" w:eastAsia="Arial" w:hAnsi="Arial" w:cs="Arial"/>
          <w:bCs/>
          <w:sz w:val="24"/>
          <w:szCs w:val="24"/>
        </w:rPr>
        <w:t>h</w:t>
      </w:r>
      <w:r w:rsidRPr="00111F73">
        <w:rPr>
          <w:rFonts w:ascii="Arial" w:eastAsia="Arial" w:hAnsi="Arial" w:cs="Arial"/>
          <w:bCs/>
          <w:sz w:val="24"/>
          <w:szCs w:val="24"/>
        </w:rPr>
        <w:t>ospitality</w:t>
      </w:r>
      <w:r w:rsidR="00B0731A" w:rsidRPr="00111F73">
        <w:rPr>
          <w:rFonts w:ascii="Arial" w:eastAsia="Arial" w:hAnsi="Arial" w:cs="Arial"/>
          <w:bCs/>
          <w:sz w:val="24"/>
          <w:szCs w:val="24"/>
        </w:rPr>
        <w:t>.</w:t>
      </w:r>
    </w:p>
    <w:p w:rsidR="00A224B3" w:rsidRPr="00111F73" w:rsidRDefault="00A224B3" w:rsidP="00FA6CDF">
      <w:pPr>
        <w:pStyle w:val="ListParagraph"/>
        <w:widowControl w:val="0"/>
        <w:spacing w:after="0" w:line="240" w:lineRule="auto"/>
        <w:contextualSpacing w:val="0"/>
        <w:jc w:val="both"/>
        <w:rPr>
          <w:rFonts w:ascii="Arial" w:eastAsia="Arial" w:hAnsi="Arial" w:cs="Arial"/>
          <w:bCs/>
          <w:sz w:val="24"/>
          <w:szCs w:val="24"/>
        </w:rPr>
      </w:pPr>
    </w:p>
    <w:p w:rsidR="00D234E8" w:rsidRPr="00111F73" w:rsidRDefault="00D234E8" w:rsidP="00FA6CDF">
      <w:pPr>
        <w:pStyle w:val="m-5813916375136396651m-9057362446654984015gmail-msolistparagraph"/>
        <w:spacing w:before="0" w:beforeAutospacing="0" w:after="0" w:afterAutospacing="0"/>
        <w:jc w:val="both"/>
        <w:rPr>
          <w:rFonts w:ascii="Arial" w:hAnsi="Arial" w:cs="Arial"/>
        </w:rPr>
      </w:pPr>
    </w:p>
    <w:p w:rsidR="00D234E8" w:rsidRPr="00111F73" w:rsidRDefault="00761B58" w:rsidP="00FA6CDF">
      <w:pPr>
        <w:spacing w:before="100" w:beforeAutospacing="1"/>
        <w:jc w:val="both"/>
        <w:rPr>
          <w:rFonts w:ascii="Arial" w:hAnsi="Arial" w:cs="Arial"/>
        </w:rPr>
      </w:pPr>
      <w:r w:rsidRPr="00111F73">
        <w:rPr>
          <w:rFonts w:ascii="Arial" w:hAnsi="Arial" w:cs="Arial"/>
          <w:iCs/>
        </w:rPr>
        <w:t>We</w:t>
      </w:r>
      <w:r w:rsidR="00D234E8" w:rsidRPr="00111F73">
        <w:rPr>
          <w:rFonts w:ascii="Arial" w:hAnsi="Arial" w:cs="Arial"/>
          <w:iCs/>
        </w:rPr>
        <w:t xml:space="preserve"> also invite workshop contributions from industry stakeholders and practitioners under the theme: ‘</w:t>
      </w:r>
      <w:r w:rsidRPr="00111F73">
        <w:rPr>
          <w:rFonts w:ascii="Arial" w:hAnsi="Arial" w:cs="Arial"/>
          <w:iCs/>
        </w:rPr>
        <w:t>Innovation</w:t>
      </w:r>
      <w:r w:rsidR="00D234E8" w:rsidRPr="00111F73">
        <w:rPr>
          <w:rFonts w:ascii="Arial" w:hAnsi="Arial" w:cs="Arial"/>
          <w:iCs/>
        </w:rPr>
        <w:t xml:space="preserve"> in </w:t>
      </w:r>
      <w:r w:rsidR="00111F73">
        <w:rPr>
          <w:rFonts w:ascii="Arial" w:hAnsi="Arial" w:cs="Arial"/>
          <w:iCs/>
        </w:rPr>
        <w:t>h</w:t>
      </w:r>
      <w:r w:rsidR="00D234E8" w:rsidRPr="00111F73">
        <w:rPr>
          <w:rFonts w:ascii="Arial" w:hAnsi="Arial" w:cs="Arial"/>
          <w:iCs/>
        </w:rPr>
        <w:t>ospitality</w:t>
      </w:r>
      <w:r w:rsidRPr="00111F73">
        <w:rPr>
          <w:rFonts w:ascii="Arial" w:hAnsi="Arial" w:cs="Arial"/>
          <w:iCs/>
        </w:rPr>
        <w:t xml:space="preserve"> and tomorrow’s consumers</w:t>
      </w:r>
      <w:r w:rsidR="00D234E8" w:rsidRPr="00111F73">
        <w:rPr>
          <w:rFonts w:ascii="Arial" w:hAnsi="Arial" w:cs="Arial"/>
          <w:iCs/>
        </w:rPr>
        <w:t xml:space="preserve">’. </w:t>
      </w:r>
      <w:r w:rsidR="00E81D45" w:rsidRPr="00111F73">
        <w:rPr>
          <w:rFonts w:ascii="Arial" w:hAnsi="Arial" w:cs="Arial"/>
          <w:iCs/>
        </w:rPr>
        <w:t xml:space="preserve"> We would like to engage </w:t>
      </w:r>
      <w:r w:rsidR="00E81D45" w:rsidRPr="00111F73">
        <w:rPr>
          <w:rFonts w:ascii="Arial" w:hAnsi="Arial" w:cs="Arial"/>
          <w:lang w:val="en"/>
        </w:rPr>
        <w:t xml:space="preserve">industry professionals and government officials in a dialogue on how to best utilise our education and research outputs for the benefits of the industry and </w:t>
      </w:r>
      <w:r w:rsidR="00B0731A" w:rsidRPr="00111F73">
        <w:rPr>
          <w:rFonts w:ascii="Arial" w:hAnsi="Arial" w:cs="Arial"/>
          <w:lang w:val="en"/>
        </w:rPr>
        <w:t xml:space="preserve">to </w:t>
      </w:r>
      <w:r w:rsidR="00E81D45" w:rsidRPr="00111F73">
        <w:rPr>
          <w:rFonts w:ascii="Arial" w:hAnsi="Arial" w:cs="Arial"/>
          <w:lang w:val="en"/>
        </w:rPr>
        <w:t xml:space="preserve">share best practice. </w:t>
      </w:r>
    </w:p>
    <w:p w:rsidR="00D234E8" w:rsidRPr="00111F73" w:rsidRDefault="00D234E8" w:rsidP="00FA6CDF">
      <w:pPr>
        <w:spacing w:before="100" w:beforeAutospacing="1"/>
        <w:jc w:val="both"/>
        <w:rPr>
          <w:rFonts w:ascii="Arial" w:hAnsi="Arial" w:cs="Arial"/>
        </w:rPr>
      </w:pPr>
      <w:r w:rsidRPr="00111F73">
        <w:rPr>
          <w:rFonts w:ascii="Arial" w:hAnsi="Arial" w:cs="Arial"/>
          <w:iCs/>
        </w:rPr>
        <w:t>The deadline for submissions is Friday 2</w:t>
      </w:r>
      <w:r w:rsidR="00761B58" w:rsidRPr="00111F73">
        <w:rPr>
          <w:rFonts w:ascii="Arial" w:hAnsi="Arial" w:cs="Arial"/>
          <w:iCs/>
        </w:rPr>
        <w:t>6</w:t>
      </w:r>
      <w:r w:rsidRPr="00111F73">
        <w:rPr>
          <w:rFonts w:ascii="Arial" w:hAnsi="Arial" w:cs="Arial"/>
          <w:iCs/>
        </w:rPr>
        <w:t>th January 201</w:t>
      </w:r>
      <w:r w:rsidR="00761B58" w:rsidRPr="00111F73">
        <w:rPr>
          <w:rFonts w:ascii="Arial" w:hAnsi="Arial" w:cs="Arial"/>
          <w:iCs/>
        </w:rPr>
        <w:t>8</w:t>
      </w:r>
      <w:r w:rsidRPr="00111F73">
        <w:rPr>
          <w:rFonts w:ascii="Arial" w:hAnsi="Arial" w:cs="Arial"/>
          <w:iCs/>
        </w:rPr>
        <w:t xml:space="preserve">. </w:t>
      </w:r>
      <w:r w:rsidR="005A5FA4" w:rsidRPr="00111F73">
        <w:rPr>
          <w:rFonts w:ascii="Arial" w:hAnsi="Arial" w:cs="Arial"/>
          <w:iCs/>
        </w:rPr>
        <w:t>Papers and posters</w:t>
      </w:r>
      <w:r w:rsidRPr="00111F73">
        <w:rPr>
          <w:rFonts w:ascii="Arial" w:hAnsi="Arial" w:cs="Arial"/>
          <w:iCs/>
        </w:rPr>
        <w:t xml:space="preserve"> should be submitted to:  </w:t>
      </w:r>
    </w:p>
    <w:p w:rsidR="00D234E8" w:rsidRPr="00111F73" w:rsidRDefault="00442C11" w:rsidP="00FA6CDF">
      <w:pPr>
        <w:spacing w:before="100" w:beforeAutospacing="1"/>
        <w:jc w:val="both"/>
        <w:rPr>
          <w:rFonts w:ascii="Arial" w:hAnsi="Arial" w:cs="Arial"/>
          <w:i/>
        </w:rPr>
      </w:pPr>
      <w:hyperlink r:id="rId6" w:history="1">
        <w:r w:rsidR="00761B58" w:rsidRPr="00111F73">
          <w:rPr>
            <w:rStyle w:val="Hyperlink"/>
            <w:rFonts w:ascii="Arial" w:hAnsi="Arial" w:cs="Arial"/>
            <w:i/>
            <w:iCs/>
          </w:rPr>
          <w:t>papers@chme18.org</w:t>
        </w:r>
      </w:hyperlink>
    </w:p>
    <w:p w:rsidR="00D234E8" w:rsidRPr="00111F73" w:rsidRDefault="00442C11" w:rsidP="00FA6CDF">
      <w:pPr>
        <w:spacing w:before="100" w:beforeAutospacing="1"/>
        <w:jc w:val="both"/>
        <w:rPr>
          <w:rFonts w:ascii="Arial" w:hAnsi="Arial" w:cs="Arial"/>
        </w:rPr>
      </w:pPr>
      <w:hyperlink r:id="rId7" w:history="1">
        <w:r w:rsidR="00761B58" w:rsidRPr="00111F73">
          <w:rPr>
            <w:rStyle w:val="Hyperlink"/>
            <w:rFonts w:ascii="Arial" w:hAnsi="Arial" w:cs="Arial"/>
            <w:i/>
            <w:iCs/>
          </w:rPr>
          <w:t>posters@chme18.org</w:t>
        </w:r>
      </w:hyperlink>
    </w:p>
    <w:p w:rsidR="005A5FA4" w:rsidRPr="00111F73" w:rsidRDefault="005A5FA4" w:rsidP="00FA6CDF">
      <w:pPr>
        <w:jc w:val="both"/>
        <w:rPr>
          <w:rFonts w:ascii="Arial" w:eastAsia="Times New Roman" w:hAnsi="Arial" w:cs="Arial"/>
          <w:i/>
          <w:iCs/>
        </w:rPr>
      </w:pPr>
    </w:p>
    <w:p w:rsidR="005A5FA4" w:rsidRPr="00111F73" w:rsidRDefault="005A5FA4" w:rsidP="00FA6CDF">
      <w:pPr>
        <w:jc w:val="both"/>
        <w:rPr>
          <w:rFonts w:ascii="Arial" w:eastAsia="Times New Roman" w:hAnsi="Arial" w:cs="Arial"/>
          <w:iCs/>
        </w:rPr>
      </w:pPr>
      <w:r w:rsidRPr="00111F73">
        <w:rPr>
          <w:rFonts w:ascii="Arial" w:eastAsia="Times New Roman" w:hAnsi="Arial" w:cs="Arial"/>
          <w:iCs/>
        </w:rPr>
        <w:t>Industry workshop proposals should be submitted to:</w:t>
      </w:r>
    </w:p>
    <w:p w:rsidR="00E707DD" w:rsidRPr="00111F73" w:rsidRDefault="00442C11" w:rsidP="00FA6CDF">
      <w:pPr>
        <w:jc w:val="both"/>
        <w:rPr>
          <w:rFonts w:ascii="Arial" w:eastAsia="Times New Roman" w:hAnsi="Arial" w:cs="Arial"/>
          <w:iCs/>
        </w:rPr>
      </w:pPr>
      <w:hyperlink r:id="rId8" w:history="1">
        <w:r w:rsidR="00E707DD" w:rsidRPr="00111F73">
          <w:rPr>
            <w:rStyle w:val="Hyperlink"/>
            <w:rFonts w:ascii="Arial" w:eastAsia="Times New Roman" w:hAnsi="Arial" w:cs="Arial"/>
            <w:iCs/>
          </w:rPr>
          <w:t>hosman@bournemouth.ac.uk</w:t>
        </w:r>
      </w:hyperlink>
    </w:p>
    <w:p w:rsidR="005A5FA4" w:rsidRPr="00111F73" w:rsidRDefault="005A5FA4" w:rsidP="00FA6CDF">
      <w:pPr>
        <w:jc w:val="both"/>
        <w:rPr>
          <w:rFonts w:ascii="Arial" w:eastAsia="Times New Roman" w:hAnsi="Arial" w:cs="Arial"/>
          <w:iCs/>
        </w:rPr>
      </w:pPr>
    </w:p>
    <w:p w:rsidR="00E707DD" w:rsidRPr="00111F73" w:rsidRDefault="00E707DD" w:rsidP="00FA6CDF">
      <w:pPr>
        <w:jc w:val="both"/>
        <w:rPr>
          <w:rFonts w:ascii="Arial" w:eastAsia="Times New Roman" w:hAnsi="Arial" w:cs="Arial"/>
          <w:iCs/>
        </w:rPr>
      </w:pPr>
    </w:p>
    <w:p w:rsidR="00E707DD" w:rsidRPr="00111F73" w:rsidRDefault="00E707DD" w:rsidP="00FA6CDF">
      <w:pPr>
        <w:jc w:val="both"/>
        <w:rPr>
          <w:rFonts w:ascii="Arial" w:eastAsia="Times New Roman" w:hAnsi="Arial" w:cs="Arial"/>
        </w:rPr>
      </w:pPr>
      <w:r w:rsidRPr="00111F73">
        <w:rPr>
          <w:rFonts w:ascii="Arial" w:eastAsia="Times New Roman" w:hAnsi="Arial" w:cs="Arial"/>
          <w:iCs/>
        </w:rPr>
        <w:t>For more information please contact</w:t>
      </w:r>
      <w:r w:rsidRPr="00111F73">
        <w:rPr>
          <w:rFonts w:ascii="Arial" w:eastAsia="Times New Roman" w:hAnsi="Arial" w:cs="Arial"/>
        </w:rPr>
        <w:t xml:space="preserve"> CHME2018 Chair, Dr Hanaa Osman </w:t>
      </w:r>
    </w:p>
    <w:p w:rsidR="00E707DD" w:rsidRPr="00FA6CDF" w:rsidRDefault="00E707DD" w:rsidP="00FA6CDF">
      <w:pPr>
        <w:jc w:val="both"/>
        <w:rPr>
          <w:rFonts w:eastAsia="Times New Roman"/>
        </w:rPr>
      </w:pPr>
    </w:p>
    <w:p w:rsidR="00E707DD" w:rsidRPr="00111F73" w:rsidRDefault="00442C11" w:rsidP="00FA6CDF">
      <w:pPr>
        <w:jc w:val="both"/>
        <w:rPr>
          <w:rFonts w:ascii="Arial" w:eastAsia="Times New Roman" w:hAnsi="Arial" w:cs="Arial"/>
          <w:iCs/>
        </w:rPr>
      </w:pPr>
      <w:hyperlink r:id="rId9" w:history="1">
        <w:r w:rsidR="00E707DD" w:rsidRPr="00111F73">
          <w:rPr>
            <w:rStyle w:val="Hyperlink"/>
            <w:rFonts w:ascii="Arial" w:eastAsia="Times New Roman" w:hAnsi="Arial" w:cs="Arial"/>
            <w:iCs/>
          </w:rPr>
          <w:t>hosman@bournemouth.ac.uk</w:t>
        </w:r>
      </w:hyperlink>
    </w:p>
    <w:p w:rsidR="00E707DD" w:rsidRPr="00111F73" w:rsidRDefault="00E707DD" w:rsidP="00FA6CDF">
      <w:pPr>
        <w:jc w:val="both"/>
        <w:rPr>
          <w:rFonts w:ascii="Arial" w:eastAsia="Times New Roman" w:hAnsi="Arial" w:cs="Arial"/>
          <w:iCs/>
        </w:rPr>
      </w:pPr>
    </w:p>
    <w:p w:rsidR="005A5FA4" w:rsidRPr="00111F73" w:rsidRDefault="005A5FA4" w:rsidP="00FA6CDF">
      <w:pPr>
        <w:jc w:val="both"/>
        <w:rPr>
          <w:rFonts w:ascii="Arial" w:eastAsia="Times New Roman" w:hAnsi="Arial" w:cs="Arial"/>
          <w:i/>
          <w:iCs/>
        </w:rPr>
      </w:pPr>
    </w:p>
    <w:p w:rsidR="00111F73" w:rsidRDefault="00D234E8" w:rsidP="00FA6CDF">
      <w:pPr>
        <w:jc w:val="both"/>
        <w:rPr>
          <w:rFonts w:ascii="Arial" w:eastAsia="Times New Roman" w:hAnsi="Arial" w:cs="Arial"/>
          <w:i/>
          <w:iCs/>
        </w:rPr>
      </w:pPr>
      <w:r w:rsidRPr="00111F73">
        <w:rPr>
          <w:rFonts w:ascii="Arial" w:eastAsia="Times New Roman" w:hAnsi="Arial" w:cs="Arial"/>
          <w:i/>
          <w:iCs/>
        </w:rPr>
        <w:t>For full details of the conference</w:t>
      </w:r>
      <w:r w:rsidR="00F071AD" w:rsidRPr="00111F73">
        <w:rPr>
          <w:rFonts w:ascii="Arial" w:eastAsia="Times New Roman" w:hAnsi="Arial" w:cs="Arial"/>
          <w:i/>
          <w:iCs/>
        </w:rPr>
        <w:t xml:space="preserve"> </w:t>
      </w:r>
      <w:r w:rsidRPr="00111F73">
        <w:rPr>
          <w:rFonts w:ascii="Arial" w:eastAsia="Times New Roman" w:hAnsi="Arial" w:cs="Arial"/>
          <w:i/>
          <w:iCs/>
        </w:rPr>
        <w:t xml:space="preserve">and paper, poster and workshop guidelines, please visit the conference web site: </w:t>
      </w:r>
    </w:p>
    <w:p w:rsidR="004E1FB9" w:rsidRPr="00111F73" w:rsidRDefault="00442C11" w:rsidP="00FA6CDF">
      <w:pPr>
        <w:jc w:val="both"/>
        <w:rPr>
          <w:rFonts w:ascii="Arial" w:eastAsia="Times New Roman" w:hAnsi="Arial" w:cs="Arial"/>
          <w:i/>
          <w:iCs/>
        </w:rPr>
      </w:pPr>
      <w:hyperlink r:id="rId10" w:history="1">
        <w:r w:rsidR="004E1FB9" w:rsidRPr="00111F73">
          <w:rPr>
            <w:rStyle w:val="Hyperlink"/>
            <w:rFonts w:ascii="Arial" w:eastAsia="Times New Roman" w:hAnsi="Arial" w:cs="Arial"/>
            <w:i/>
            <w:iCs/>
          </w:rPr>
          <w:t>http://www.chme.org.uk/news/2017/06/01/2018_CHME_Annual_Research_Conference/</w:t>
        </w:r>
      </w:hyperlink>
    </w:p>
    <w:p w:rsidR="00D234E8" w:rsidRPr="00111F73" w:rsidRDefault="00D234E8" w:rsidP="00FA6CDF">
      <w:pPr>
        <w:jc w:val="both"/>
        <w:rPr>
          <w:rFonts w:ascii="Arial" w:eastAsia="Times New Roman" w:hAnsi="Arial" w:cs="Arial"/>
        </w:rPr>
      </w:pPr>
      <w:r w:rsidRPr="00111F73">
        <w:rPr>
          <w:rFonts w:ascii="Arial" w:eastAsia="Times New Roman" w:hAnsi="Arial" w:cs="Arial"/>
          <w:i/>
          <w:iCs/>
        </w:rPr>
        <w:t xml:space="preserve"> </w:t>
      </w:r>
    </w:p>
    <w:p w:rsidR="00761B58" w:rsidRPr="00111F73" w:rsidRDefault="005A5FA4" w:rsidP="00FA6CDF">
      <w:pPr>
        <w:spacing w:before="100" w:beforeAutospacing="1"/>
        <w:jc w:val="both"/>
        <w:rPr>
          <w:rStyle w:val="Hyperlink"/>
        </w:rPr>
      </w:pPr>
      <w:r w:rsidRPr="00FA6CDF">
        <w:rPr>
          <w:rFonts w:ascii="Arial" w:hAnsi="Arial" w:cs="Arial"/>
          <w:i/>
          <w:iCs/>
        </w:rPr>
        <w:t> </w:t>
      </w:r>
      <w:r w:rsidRPr="00111F73">
        <w:rPr>
          <w:rStyle w:val="Hyperlink"/>
        </w:rPr>
        <w:t xml:space="preserve"> </w:t>
      </w:r>
    </w:p>
    <w:p w:rsidR="005A5FA4" w:rsidRPr="00111F73" w:rsidRDefault="005A5FA4" w:rsidP="00FA6CDF">
      <w:pPr>
        <w:spacing w:before="100" w:beforeAutospacing="1"/>
        <w:jc w:val="both"/>
        <w:rPr>
          <w:rFonts w:ascii="Arial" w:eastAsia="Times New Roman" w:hAnsi="Arial" w:cs="Arial"/>
          <w:i/>
          <w:iCs/>
        </w:rPr>
      </w:pPr>
    </w:p>
    <w:p w:rsidR="0029519A" w:rsidRPr="00111F73" w:rsidRDefault="0029519A" w:rsidP="00FA6CDF">
      <w:pPr>
        <w:jc w:val="both"/>
        <w:rPr>
          <w:rFonts w:ascii="Arial" w:hAnsi="Arial" w:cs="Arial"/>
        </w:rPr>
      </w:pPr>
    </w:p>
    <w:sectPr w:rsidR="0029519A" w:rsidRPr="0011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CF"/>
    <w:multiLevelType w:val="hybridMultilevel"/>
    <w:tmpl w:val="7E30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0AD"/>
    <w:multiLevelType w:val="hybridMultilevel"/>
    <w:tmpl w:val="C2DE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E8"/>
    <w:rsid w:val="00111F73"/>
    <w:rsid w:val="00172844"/>
    <w:rsid w:val="0022118C"/>
    <w:rsid w:val="0029519A"/>
    <w:rsid w:val="002A0D4F"/>
    <w:rsid w:val="00442C11"/>
    <w:rsid w:val="004E1FB9"/>
    <w:rsid w:val="005A5FA4"/>
    <w:rsid w:val="00687411"/>
    <w:rsid w:val="006D4D25"/>
    <w:rsid w:val="00761B58"/>
    <w:rsid w:val="007C0A96"/>
    <w:rsid w:val="008038D5"/>
    <w:rsid w:val="008B02D1"/>
    <w:rsid w:val="009259CA"/>
    <w:rsid w:val="00A224B3"/>
    <w:rsid w:val="00A933C3"/>
    <w:rsid w:val="00B0731A"/>
    <w:rsid w:val="00B125FB"/>
    <w:rsid w:val="00D234E8"/>
    <w:rsid w:val="00E707DD"/>
    <w:rsid w:val="00E81D45"/>
    <w:rsid w:val="00F071AD"/>
    <w:rsid w:val="00FA6CDF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4D355"/>
  <w15:docId w15:val="{AE018483-1C4F-4B7A-99A9-F89F8E0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4E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4E8"/>
    <w:rPr>
      <w:color w:val="0000FF"/>
      <w:u w:val="single"/>
    </w:rPr>
  </w:style>
  <w:style w:type="paragraph" w:customStyle="1" w:styleId="m-5813916375136396651m-9057362446654984015gmail-msolistparagraph">
    <w:name w:val="m_-5813916375136396651m_-9057362446654984015gmail-msolistparagraph"/>
    <w:basedOn w:val="Normal"/>
    <w:rsid w:val="00D234E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234E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ListParagraph">
    <w:name w:val="List Paragraph"/>
    <w:basedOn w:val="Normal"/>
    <w:uiPriority w:val="1"/>
    <w:qFormat/>
    <w:rsid w:val="00761B58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7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1A"/>
    <w:rPr>
      <w:rFonts w:ascii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31A"/>
    <w:rPr>
      <w:rFonts w:ascii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1A"/>
    <w:rPr>
      <w:rFonts w:ascii="Tahom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man@bournemou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ers@chme18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ers@chme18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hme.org.uk/news/2017/06/01/2018_CHME_Annual_Research_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sman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Hanaa,Osman</dc:creator>
  <cp:lastModifiedBy>Isabell Hodgson</cp:lastModifiedBy>
  <cp:revision>2</cp:revision>
  <dcterms:created xsi:type="dcterms:W3CDTF">2017-09-04T19:35:00Z</dcterms:created>
  <dcterms:modified xsi:type="dcterms:W3CDTF">2017-09-04T19:35:00Z</dcterms:modified>
</cp:coreProperties>
</file>